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1.013716.H01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Hợp nhất, sáp nhập, chia, tách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Ủy ban nhân dân cấp xã đề nghị hợp nhất, sáp nhập, chia, tách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cho phép hợp nhất, sáp nhập, chia, tách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Mauso12.docx</w:t>
            </w:r>
          </w:p>
          <w:p>
            <w:pPr>
              <w:spacing w:after="0" w:before="0" w:lineRule="auto" w:line="276"/>
              <w:jc w:val="left"/>
            </w:pPr>
            <w:r>
              <w:rPr>
                <w:rFonts w:ascii="Times New Roman" w:hAnsi="Times New Roman" w:cs="Times New Roman" w:eastAsia="Times New Roman"/>
                <w:b w:val="false"/>
                <w:sz w:val="26"/>
              </w:rPr>
              <w:t>Mauso14.docx</w:t>
            </w:r>
          </w:p>
          <w:p>
            <w:pPr>
              <w:spacing w:after="0" w:before="0" w:lineRule="auto" w:line="276"/>
              <w:jc w:val="left"/>
            </w:pPr>
            <w:r>
              <w:rPr>
                <w:rFonts w:ascii="Times New Roman" w:hAnsi="Times New Roman" w:cs="Times New Roman" w:eastAsia="Times New Roman"/>
                <w:b w:val="false"/>
                <w:sz w:val="26"/>
              </w:rPr>
              <w:t>Mauso15.docx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địa giới hành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quỹ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Quỹ hoạt động phạm vi xã khi có sự thay đổi về địa giới hành chính do chia, tách, sáp nhập, hợp nhất, Hội đồng quản lý quỹ xem xét, quyết định chia, tách, sáp nhập, hợp nhất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2026-02-05T08:59:52Z</dcterms:created>
  <dc:creator>Apache POI</dc:creator>
</cp:coreProperties>
</file>