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1.013707.H01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Chia, tách; sáp nhập; hợp nhất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chấp hành hội gửi hồ sơ xin chia, tách; sáp nhập; hợp nhất hội đến Ủy ban nhân dân cấp xã.
- Bước 2: Cán bộ tiếp nhận hồ sơ xem xét hồ sơ và đề nghị bổ sung trong trường hợp hồ sơ chưa đầy đủ và hợp pháp. Trường hợp từ chối tiếp nhận, giải quyết hồ sơ phải nêu rõ lý do.
-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
- Bước 4: Chủ tịch Ủy ban nhân dân cấp xã xem xét, quyết định việc chia, tách; sáp nhập; hợp nhất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Ủy ban nhân dân cấp xã;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Ủy ban nhân dân cấp xã;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Ủy ban nhân dân cấp xã;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Đề án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Ban chấp hành hội về việc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chia, tách; sáp nhập; hợp nhất hội (theo mẫu)..</w:t>
            </w:r>
          </w:p>
        </w:tc>
        <w:tc>
          <w:p/>
          <w:p>
            <w:pPr>
              <w:spacing w:after="0" w:before="0" w:lineRule="auto" w:line="276"/>
              <w:jc w:val="left"/>
            </w:pPr>
            <w:r>
              <w:rPr>
                <w:rFonts w:ascii="Times New Roman" w:hAnsi="Times New Roman" w:cs="Times New Roman" w:eastAsia="Times New Roman"/>
                <w:b w:val="false"/>
                <w:sz w:val="26"/>
              </w:rPr>
              <w:t>Mauso13.docx</w:t>
            </w:r>
          </w:p>
          <w:p>
            <w:pPr>
              <w:spacing w:after="0" w:before="0" w:lineRule="auto" w:line="276"/>
              <w:jc w:val="left"/>
            </w:pPr>
            <w:r>
              <w:rPr>
                <w:rFonts w:ascii="Times New Roman" w:hAnsi="Times New Roman" w:cs="Times New Roman" w:eastAsia="Times New Roman"/>
                <w:b w:val="false"/>
                <w:sz w:val="26"/>
              </w:rPr>
              <w:t>Mauso11.docx</w:t>
            </w:r>
          </w:p>
          <w:p>
            <w:pPr>
              <w:spacing w:after="0" w:before="0" w:lineRule="auto" w:line="276"/>
              <w:jc w:val="left"/>
            </w:pPr>
            <w:r>
              <w:rPr>
                <w:rFonts w:ascii="Times New Roman" w:hAnsi="Times New Roman" w:cs="Times New Roman" w:eastAsia="Times New Roman"/>
                <w:b w:val="false"/>
                <w:sz w:val="26"/>
              </w:rPr>
              <w:t>Mauso10.docx</w:t>
            </w:r>
          </w:p>
          <w:p>
            <w:pPr>
              <w:spacing w:after="0" w:before="0" w:lineRule="auto" w:line="276"/>
              <w:jc w:val="left"/>
            </w:pPr>
            <w:r>
              <w:rPr>
                <w:rFonts w:ascii="Times New Roman" w:hAnsi="Times New Roman" w:cs="Times New Roman" w:eastAsia="Times New Roman"/>
                <w:b w:val="false"/>
                <w:sz w:val="26"/>
              </w:rPr>
              <w:t>Mauso12.docx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hội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ban chấp hành và ban kiểm tra của hội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phiếu lý lịch tư pháp số 1 (bản chính) không quá 06 tháng tính đến ngày nộp hồ sơ của nhân sự dự kiến là chủ tịch của hội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nơi dự kiến đặt trụ sở của hội hình thành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chia, tách; sáp nhập; hợp nhất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60 ngày làm việc kể từ ngày có quyết định của Chủ tịch Ủy ban nhân dân cấp xã cho phép chia, tách, sáp nhập, hợp nhất hội, các hội mới phải tổ chức đại hội để thông qua các nội dung được quy định tại khoản 1 Điều 20 Nghị định số 126/2024/NĐ-CP.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2026-02-05T08:53:08Z</dcterms:created>
  <dc:creator>Apache POI</dc:creator>
</cp:coreProperties>
</file>